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F8" w:rsidRDefault="004E4F68" w:rsidP="005930F8">
      <w:pPr>
        <w:spacing w:after="24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  <w:r w:rsidRPr="00297875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Tehničko rješenje korišćenja radio-frekvencija za realizaciju analognog zemaljskog radio-difuznog</w:t>
      </w:r>
      <w:r w:rsidR="00CD1A68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 predajnika</w:t>
      </w:r>
    </w:p>
    <w:p w:rsidR="004E4F68" w:rsidRDefault="004E4F68" w:rsidP="005930F8">
      <w:pPr>
        <w:spacing w:after="24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 korišć</w:t>
      </w:r>
      <w:bookmarkStart w:id="0" w:name="_GoBack"/>
      <w:bookmarkEnd w:id="0"/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enja radio-frekvencija za realizaciju analognog zemaljskog radio-difuznog predajnik</w:t>
      </w:r>
      <w:r w:rsidR="00CD1A68">
        <w:rPr>
          <w:rFonts w:ascii="RobotoLight" w:eastAsia="Times New Roman" w:hAnsi="RobotoLight" w:cs="Times New Roman"/>
          <w:color w:val="3D3D3D"/>
          <w:sz w:val="23"/>
          <w:szCs w:val="23"/>
        </w:rPr>
        <w:t>a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="00CD1A68">
        <w:rPr>
          <w:rFonts w:ascii="RobotoLight" w:eastAsia="Times New Roman" w:hAnsi="RobotoLight" w:cs="Times New Roman"/>
          <w:color w:val="3D3D3D"/>
          <w:sz w:val="23"/>
          <w:szCs w:val="23"/>
        </w:rPr>
        <w:t>(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ili mrež</w:t>
      </w:r>
      <w:r w:rsidR="00CD1A68">
        <w:rPr>
          <w:rFonts w:ascii="RobotoLight" w:eastAsia="Times New Roman" w:hAnsi="RobotoLight" w:cs="Times New Roman"/>
          <w:color w:val="3D3D3D"/>
          <w:sz w:val="23"/>
          <w:szCs w:val="23"/>
        </w:rPr>
        <w:t>e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predajnika) dostavlja se u formi </w:t>
      </w:r>
      <w:r w:rsidRPr="00297875">
        <w:rPr>
          <w:rFonts w:ascii="RobotoLight" w:eastAsia="Times New Roman" w:hAnsi="RobotoLight" w:cs="Times New Roman"/>
          <w:color w:val="3D3D3D"/>
          <w:sz w:val="23"/>
          <w:szCs w:val="23"/>
        </w:rPr>
        <w:t>glavnog projekta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, izrađenog od strane ovlašćenog projektanta.</w:t>
      </w:r>
    </w:p>
    <w:p w:rsidR="004E4F68" w:rsidRPr="00A27809" w:rsidRDefault="004E4F68" w:rsidP="005930F8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Glavni projekat korišćenja radio-frekvencija obavezno sadrži sljedeće: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opšta dokumentacija, koju čine: podaci o investitoru, podaci o fizičkom ili pravnom licu koje je izradilo projekat, rješenje o određivanju odgovornog projektanta, licenca, odnosno ovlašćenje za projektovanje za pravno lice, odnosno odgovornog projektanta, izjava odgovornog projektanta o pridržavanju zakonskih propisa i tehničkih normativa i standarda),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projektni zadatak,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spisak relevantne zakonske regulative i primijenjenih tehničkih normativa i standarda,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kratak opis elektro-energetskog napajanja,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kratak opis radiokomunikacione opreme,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grafička dokumentacija i prilozi,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popunjena odgovarajuća tabela sa tehničkim parametrima.</w:t>
      </w:r>
    </w:p>
    <w:p w:rsidR="004E4F68" w:rsidRPr="00987190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FF0000"/>
          <w:sz w:val="23"/>
          <w:szCs w:val="23"/>
        </w:rPr>
      </w:pPr>
    </w:p>
    <w:p w:rsidR="004E4F68" w:rsidRPr="00A27809" w:rsidRDefault="004E4F68" w:rsidP="005930F8">
      <w:pPr>
        <w:tabs>
          <w:tab w:val="left" w:pos="851"/>
        </w:tabs>
        <w:spacing w:after="0" w:line="240" w:lineRule="auto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Tehničko rješenje, kao dio glavnog projekta korišćenja radio-frekvencija za realizaciju analognog zemaljskog radio-difuznog </w:t>
      </w:r>
      <w:r w:rsidR="00CD1A68">
        <w:rPr>
          <w:rFonts w:ascii="RobotoLight" w:eastAsia="Times New Roman" w:hAnsi="RobotoLight" w:cs="Times New Roman"/>
          <w:color w:val="3D3D3D"/>
          <w:sz w:val="23"/>
          <w:szCs w:val="23"/>
        </w:rPr>
        <w:t>predajnika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, obavezno sadrži sljedeće:</w:t>
      </w:r>
    </w:p>
    <w:p w:rsidR="008D504B" w:rsidRPr="009522E8" w:rsidRDefault="008D504B" w:rsidP="0059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 w:rsidRPr="009522E8">
        <w:rPr>
          <w:rFonts w:ascii="Arial" w:hAnsi="Arial" w:cs="Arial"/>
          <w:lang w:val="sr-Latn-CS"/>
        </w:rPr>
        <w:t xml:space="preserve">podatke lokaciji predajnika </w:t>
      </w:r>
      <w:r w:rsidRPr="00BF0D40">
        <w:rPr>
          <w:rFonts w:ascii="Arial" w:hAnsi="Arial" w:cs="Arial"/>
          <w:lang w:val="sr-Latn-CS"/>
        </w:rPr>
        <w:t xml:space="preserve">(naziv uže lokacije, </w:t>
      </w:r>
      <w:r>
        <w:rPr>
          <w:rFonts w:ascii="Arial" w:hAnsi="Arial" w:cs="Arial"/>
          <w:lang w:val="sr-Latn-CS"/>
        </w:rPr>
        <w:t xml:space="preserve">opština, </w:t>
      </w:r>
      <w:r w:rsidRPr="00BF0D40">
        <w:rPr>
          <w:rFonts w:ascii="Arial" w:hAnsi="Arial" w:cs="Arial"/>
          <w:lang w:val="sr-Latn-CS"/>
        </w:rPr>
        <w:t>mapa lokacije, opis lokacije sa opisom pristupa lokaciji, geografska širina i dužina po Griniču (WGS84)</w:t>
      </w:r>
      <w:r>
        <w:rPr>
          <w:rFonts w:ascii="Arial" w:hAnsi="Arial" w:cs="Arial"/>
          <w:lang w:val="sr-Latn-CS"/>
        </w:rPr>
        <w:t>,</w:t>
      </w:r>
      <w:r w:rsidRPr="00BF0D40">
        <w:rPr>
          <w:rFonts w:ascii="Arial" w:hAnsi="Arial" w:cs="Arial"/>
          <w:lang w:val="sr-Latn-CS"/>
        </w:rPr>
        <w:t xml:space="preserve"> nadmorska visina)</w:t>
      </w:r>
      <w:r>
        <w:rPr>
          <w:rFonts w:ascii="Arial" w:hAnsi="Arial" w:cs="Arial"/>
          <w:lang w:val="sr-Latn-CS"/>
        </w:rPr>
        <w:t>,</w:t>
      </w:r>
    </w:p>
    <w:p w:rsidR="008D504B" w:rsidRPr="000F13FF" w:rsidRDefault="008D504B" w:rsidP="0059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 w:rsidRPr="009522E8">
        <w:rPr>
          <w:rFonts w:ascii="Arial" w:hAnsi="Arial" w:cs="Arial"/>
          <w:lang w:val="sr-Latn-CS"/>
        </w:rPr>
        <w:t>profile zemljišta sa pojedine lokacije predajnika za relevantno područje pokrivanja (dužine 15 km u najmanje 36 smjerova, svakih 10°)</w:t>
      </w:r>
      <w:r>
        <w:rPr>
          <w:rFonts w:ascii="Arial" w:hAnsi="Arial" w:cs="Arial"/>
          <w:lang w:val="sr-Latn-CS"/>
        </w:rPr>
        <w:t xml:space="preserve"> i </w:t>
      </w:r>
      <w:r w:rsidRPr="000F13FF">
        <w:rPr>
          <w:rFonts w:ascii="Arial" w:hAnsi="Arial" w:cs="Arial"/>
          <w:lang w:val="sr-Latn-CS"/>
        </w:rPr>
        <w:t>izračunate</w:t>
      </w:r>
      <w:r>
        <w:rPr>
          <w:rFonts w:ascii="Arial" w:hAnsi="Arial" w:cs="Arial"/>
          <w:lang w:val="sr-Latn-CS"/>
        </w:rPr>
        <w:t xml:space="preserve"> vrijednosti efektivnih visina,</w:t>
      </w:r>
    </w:p>
    <w:p w:rsidR="008D504B" w:rsidRDefault="008D504B" w:rsidP="0059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 w:rsidRPr="009522E8">
        <w:rPr>
          <w:rFonts w:ascii="Arial" w:hAnsi="Arial" w:cs="Arial"/>
          <w:lang w:val="sr-Latn-CS"/>
        </w:rPr>
        <w:t>opis predviđenog antenskog sistema sa karakteristikama zračenja (tip antene/antenskog sistema, električne karakteristike antene/antenskog sistema, azimut i elevacioni ugao glavnog snopa antene/antenskog sistema, pozicija antene/antenskog sistema)</w:t>
      </w:r>
      <w:r>
        <w:rPr>
          <w:rFonts w:ascii="Arial" w:hAnsi="Arial" w:cs="Arial"/>
          <w:lang w:val="sr-Latn-CS"/>
        </w:rPr>
        <w:t>,</w:t>
      </w:r>
    </w:p>
    <w:p w:rsidR="008D504B" w:rsidRPr="00EA4B76" w:rsidRDefault="008D504B" w:rsidP="0059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exact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proračun efektivno izračene snage (ERP) predajnika,</w:t>
      </w:r>
    </w:p>
    <w:p w:rsidR="008D504B" w:rsidRPr="009522E8" w:rsidRDefault="008D504B" w:rsidP="0059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 w:rsidRPr="009522E8">
        <w:rPr>
          <w:rFonts w:ascii="Arial" w:hAnsi="Arial" w:cs="Arial"/>
          <w:lang w:val="sr-Latn-CS"/>
        </w:rPr>
        <w:t>metod proračuna zone servisa (pokrivanja) sa tehničkim parametrima i uslovima za realizaciju utvrđeni</w:t>
      </w:r>
      <w:r>
        <w:rPr>
          <w:rFonts w:ascii="Arial" w:hAnsi="Arial" w:cs="Arial"/>
          <w:lang w:val="sr-Latn-CS"/>
        </w:rPr>
        <w:t>m za posmatrani radio-predajnik,</w:t>
      </w:r>
      <w:r w:rsidRPr="009522E8">
        <w:rPr>
          <w:rFonts w:ascii="Arial" w:hAnsi="Arial" w:cs="Arial"/>
          <w:lang w:val="sr-Latn-CS"/>
        </w:rPr>
        <w:t xml:space="preserve"> </w:t>
      </w:r>
    </w:p>
    <w:p w:rsidR="008D504B" w:rsidRPr="009522E8" w:rsidRDefault="008D504B" w:rsidP="0059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pl-PL"/>
        </w:rPr>
      </w:pPr>
      <w:r w:rsidRPr="009522E8">
        <w:rPr>
          <w:rFonts w:ascii="Arial" w:hAnsi="Arial" w:cs="Arial"/>
          <w:lang w:val="sr-Latn-CS"/>
        </w:rPr>
        <w:t xml:space="preserve">tabelarni prikaz proračuna jačine polja E (dBµV/m) za posmatrano područje pokrivanja s napomenom o kvalitetu. </w:t>
      </w:r>
      <w:r>
        <w:rPr>
          <w:rFonts w:ascii="Arial" w:hAnsi="Arial" w:cs="Arial"/>
          <w:lang w:val="sr-Latn-CS"/>
        </w:rPr>
        <w:t xml:space="preserve">Jačinu polja </w:t>
      </w:r>
      <w:r w:rsidRPr="009522E8">
        <w:rPr>
          <w:rFonts w:ascii="Arial" w:hAnsi="Arial" w:cs="Arial"/>
          <w:lang w:val="pl-PL"/>
        </w:rPr>
        <w:t xml:space="preserve">E u naseljenom mjestu potrebno je proračunati na najmanje </w:t>
      </w:r>
      <w:r>
        <w:rPr>
          <w:rFonts w:ascii="Arial" w:hAnsi="Arial" w:cs="Arial"/>
          <w:lang w:val="pl-PL"/>
        </w:rPr>
        <w:t>dvije karakteristične lokacije,</w:t>
      </w:r>
    </w:p>
    <w:p w:rsidR="008D504B" w:rsidRPr="009522E8" w:rsidRDefault="008D504B" w:rsidP="0059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pl-PL"/>
        </w:rPr>
      </w:pPr>
      <w:r w:rsidRPr="009522E8">
        <w:rPr>
          <w:rFonts w:ascii="Arial" w:hAnsi="Arial" w:cs="Arial"/>
          <w:lang w:val="pl-PL"/>
        </w:rPr>
        <w:t>posmatrano područje pokrivanja prikazano na geografskoj karti odgovarajuće razmjere izabrane u skladu s tehničkim rješenjem (1:25 000, 1:50 000, 1:100 000 i 1:200.000) sa zasjenčenim nepokrivenim područjima unutar zahtijevanog područja pokrivanja, a najviše formata A3. Područje pokrivanja radio-predajnika prikazuje se na geografskoj karti razmjere 1:25 000 za gradove i druga područja nižeg nivoa, 1:50 000 ili 1:100 000 za područja opština i regija; 1:200 000 il</w:t>
      </w:r>
      <w:r>
        <w:rPr>
          <w:rFonts w:ascii="Arial" w:hAnsi="Arial" w:cs="Arial"/>
          <w:lang w:val="pl-PL"/>
        </w:rPr>
        <w:t>i 1:500 000 za područje države,</w:t>
      </w:r>
    </w:p>
    <w:p w:rsidR="008D504B" w:rsidRPr="009522E8" w:rsidRDefault="008D504B" w:rsidP="0059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pl-PL"/>
        </w:rPr>
      </w:pPr>
      <w:r w:rsidRPr="009522E8">
        <w:rPr>
          <w:rFonts w:ascii="Arial" w:hAnsi="Arial" w:cs="Arial"/>
          <w:lang w:val="pl-PL"/>
        </w:rPr>
        <w:t>način direktnog uključivanja u program s tere</w:t>
      </w:r>
      <w:r>
        <w:rPr>
          <w:rFonts w:ascii="Arial" w:hAnsi="Arial" w:cs="Arial"/>
          <w:lang w:val="pl-PL"/>
        </w:rPr>
        <w:t>na i prikaz odabranog rješenja,</w:t>
      </w:r>
    </w:p>
    <w:p w:rsidR="008D504B" w:rsidRPr="004C26F4" w:rsidRDefault="008D504B" w:rsidP="0059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  <w:rPr>
          <w:rFonts w:ascii="Arial" w:hAnsi="Arial" w:cs="Arial"/>
          <w:lang w:val="pl-PL"/>
        </w:rPr>
      </w:pPr>
      <w:r w:rsidRPr="009522E8">
        <w:rPr>
          <w:rFonts w:ascii="Arial" w:hAnsi="Arial" w:cs="Arial"/>
          <w:lang w:val="sr-Latn-CS"/>
        </w:rPr>
        <w:t xml:space="preserve">procjenu uticaja </w:t>
      </w:r>
      <w:r>
        <w:rPr>
          <w:rFonts w:ascii="Arial" w:hAnsi="Arial" w:cs="Arial"/>
          <w:lang w:val="sr-Latn-CS"/>
        </w:rPr>
        <w:t xml:space="preserve">EM </w:t>
      </w:r>
      <w:r w:rsidRPr="009522E8">
        <w:rPr>
          <w:rFonts w:ascii="Arial" w:hAnsi="Arial" w:cs="Arial"/>
          <w:lang w:val="sr-Latn-CS"/>
        </w:rPr>
        <w:t>zračenja na životnu sredinu</w:t>
      </w:r>
      <w:r>
        <w:rPr>
          <w:rFonts w:ascii="Arial" w:hAnsi="Arial" w:cs="Arial"/>
          <w:lang w:val="sr-Latn-CS"/>
        </w:rPr>
        <w:t>,</w:t>
      </w:r>
      <w:r w:rsidRPr="009522E8">
        <w:rPr>
          <w:rFonts w:ascii="Arial" w:hAnsi="Arial" w:cs="Arial"/>
          <w:lang w:val="sr-Latn-CS"/>
        </w:rPr>
        <w:t xml:space="preserve"> sa proračunom oblika i dimenzija zone nedozvoljenog zračenja</w:t>
      </w:r>
      <w:r>
        <w:rPr>
          <w:rFonts w:ascii="Arial" w:hAnsi="Arial" w:cs="Arial"/>
          <w:lang w:val="sr-Latn-CS"/>
        </w:rPr>
        <w:t xml:space="preserve"> </w:t>
      </w:r>
      <w:r w:rsidRPr="002936D5">
        <w:rPr>
          <w:rFonts w:ascii="Arial" w:hAnsi="Arial" w:cs="Arial"/>
          <w:color w:val="000000" w:themeColor="text1"/>
          <w:lang w:val="sr-Latn-CS"/>
        </w:rPr>
        <w:t>za postojeće i novoprojektovano stanje</w:t>
      </w:r>
      <w:r>
        <w:rPr>
          <w:rFonts w:ascii="Arial" w:hAnsi="Arial" w:cs="Arial"/>
          <w:color w:val="000000" w:themeColor="text1"/>
          <w:lang w:val="sr-Latn-CS"/>
        </w:rPr>
        <w:t xml:space="preserve"> (umjesto proračuna </w:t>
      </w:r>
      <w:r w:rsidRPr="002936D5">
        <w:rPr>
          <w:rFonts w:ascii="Arial" w:hAnsi="Arial" w:cs="Arial"/>
          <w:color w:val="000000" w:themeColor="text1"/>
          <w:lang w:val="sr-Latn-CS"/>
        </w:rPr>
        <w:t xml:space="preserve">oblika i dimenzija zone nedozvoljenog zračenja </w:t>
      </w:r>
      <w:r>
        <w:rPr>
          <w:rFonts w:ascii="Arial" w:hAnsi="Arial" w:cs="Arial"/>
          <w:color w:val="000000" w:themeColor="text1"/>
          <w:lang w:val="sr-Latn-CS"/>
        </w:rPr>
        <w:t>može se priložiti izvještaj o izvršenom mjerenju jačine električnog polja u okolini antenskog sistema)</w:t>
      </w:r>
      <w:r w:rsidRPr="009522E8">
        <w:rPr>
          <w:rFonts w:ascii="Arial" w:hAnsi="Arial" w:cs="Arial"/>
          <w:lang w:val="pl-PL"/>
        </w:rPr>
        <w:t>.</w:t>
      </w:r>
    </w:p>
    <w:p w:rsidR="004E4F68" w:rsidRPr="00987190" w:rsidRDefault="004E4F68" w:rsidP="005930F8">
      <w:pPr>
        <w:pStyle w:val="ListParagraph"/>
        <w:tabs>
          <w:tab w:val="left" w:pos="851"/>
        </w:tabs>
        <w:spacing w:after="0"/>
        <w:ind w:left="805"/>
        <w:contextualSpacing w:val="0"/>
        <w:jc w:val="both"/>
        <w:rPr>
          <w:rFonts w:ascii="RobotoLight" w:eastAsia="Times New Roman" w:hAnsi="RobotoLight" w:cs="Times New Roman"/>
          <w:color w:val="FF0000"/>
          <w:sz w:val="23"/>
          <w:szCs w:val="23"/>
        </w:rPr>
      </w:pPr>
    </w:p>
    <w:p w:rsidR="004E4F68" w:rsidRDefault="004E4F68" w:rsidP="005930F8">
      <w:pPr>
        <w:pStyle w:val="ListParagraph"/>
        <w:shd w:val="clear" w:color="auto" w:fill="FFFFFF"/>
        <w:tabs>
          <w:tab w:val="left" w:pos="851"/>
        </w:tabs>
        <w:spacing w:after="0"/>
        <w:ind w:left="0"/>
        <w:contextualSpacing w:val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Sastavni dio glavnog projekta je popunjena tabela sa tehničkim parametrima.</w:t>
      </w:r>
    </w:p>
    <w:p w:rsidR="008D504B" w:rsidRPr="002A6C48" w:rsidRDefault="008D504B" w:rsidP="005930F8">
      <w:pPr>
        <w:pStyle w:val="ListParagraph"/>
        <w:shd w:val="clear" w:color="auto" w:fill="FFFFFF"/>
        <w:tabs>
          <w:tab w:val="left" w:pos="851"/>
        </w:tabs>
        <w:spacing w:after="0"/>
        <w:ind w:left="0"/>
        <w:contextualSpacing w:val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4E4F68" w:rsidRPr="00A27809" w:rsidRDefault="004E4F68" w:rsidP="005930F8">
      <w:pPr>
        <w:spacing w:after="120"/>
        <w:jc w:val="both"/>
        <w:rPr>
          <w:rFonts w:ascii="Arial" w:hAnsi="Arial" w:cs="Arial"/>
          <w:b/>
          <w:lang w:val="sr-Latn-CS"/>
        </w:rPr>
      </w:pPr>
      <w:r w:rsidRPr="00A27809">
        <w:rPr>
          <w:rFonts w:ascii="Arial" w:hAnsi="Arial" w:cs="Arial"/>
          <w:b/>
          <w:lang w:val="sr-Latn-CS"/>
        </w:rPr>
        <w:lastRenderedPageBreak/>
        <w:t xml:space="preserve">Tehnički parametri </w:t>
      </w:r>
      <w:r w:rsidRPr="00A27809">
        <w:rPr>
          <w:rFonts w:ascii="Arial" w:hAnsi="Arial" w:cs="Arial"/>
          <w:b/>
          <w:color w:val="000000"/>
          <w:lang w:val="sr-Latn-CS"/>
        </w:rPr>
        <w:t xml:space="preserve">analognog zemaljskog radio-difuznog </w:t>
      </w:r>
      <w:r>
        <w:rPr>
          <w:rFonts w:ascii="Arial" w:hAnsi="Arial" w:cs="Arial"/>
          <w:b/>
          <w:color w:val="000000"/>
          <w:lang w:val="sr-Latn-CS"/>
        </w:rPr>
        <w:t>predajnika</w:t>
      </w:r>
    </w:p>
    <w:p w:rsidR="008D504B" w:rsidRPr="00303FC9" w:rsidRDefault="008D504B" w:rsidP="005930F8">
      <w:pPr>
        <w:spacing w:after="120"/>
        <w:jc w:val="both"/>
        <w:rPr>
          <w:rFonts w:ascii="Arial" w:hAnsi="Arial" w:cs="Arial"/>
          <w:b/>
          <w:lang w:val="sr-Latn-CS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5320"/>
      </w:tblGrid>
      <w:tr w:rsidR="008D504B" w:rsidRPr="009522E8" w:rsidTr="008D504B">
        <w:trPr>
          <w:trHeight w:val="340"/>
          <w:jc w:val="center"/>
        </w:trPr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8D504B" w:rsidRPr="00663C11" w:rsidRDefault="008D504B" w:rsidP="005930F8">
            <w:pPr>
              <w:tabs>
                <w:tab w:val="left" w:pos="1440"/>
                <w:tab w:val="left" w:pos="2115"/>
                <w:tab w:val="left" w:pos="4860"/>
              </w:tabs>
              <w:spacing w:after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</w:pPr>
            <w:r w:rsidRPr="00663C11"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>Tehnički parametri</w:t>
            </w: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32430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</w:pPr>
            <w:r w:rsidRPr="00324308"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>Vrsta predajnika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DE7981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</w:pPr>
            <w:r w:rsidRPr="00DE7981">
              <w:rPr>
                <w:rFonts w:ascii="Arial" w:hAnsi="Arial" w:cs="Arial"/>
                <w:b/>
                <w:color w:val="000000"/>
                <w:sz w:val="21"/>
                <w:szCs w:val="21"/>
                <w:lang w:val="sr-Latn-BA"/>
              </w:rPr>
              <w:t>Naziv predajnika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  <w:tab w:val="left" w:pos="4860"/>
              </w:tabs>
              <w:spacing w:after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 xml:space="preserve">Podaci o </w:t>
            </w: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lokaciji</w:t>
            </w: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Naziv uže l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okacij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e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Opština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Geografske koordinate (WGS84)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Nadmorska visina terena 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[m]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 xml:space="preserve">Podaci o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 xml:space="preserve">predajnim </w:t>
            </w: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>radio-frekvencijama</w:t>
            </w: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2371E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Radio-frekvencijski opseg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[kHz/MHz]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Predajna r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adio-frekvencij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[kHz/MHz]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Širina kanala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[kHz]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Podaci o predajniku</w:t>
            </w: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opsega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signala 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i vrsta emisije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Izlazna snaga predajnika 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[W]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Efektivno i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zračena snaga (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ERP) [W]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9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 xml:space="preserve">Podaci o </w:t>
            </w: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anteni/</w:t>
            </w: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antenskom sistemu</w:t>
            </w: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Tip antene/antenskog sistema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Usmjerenost antene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Azimut glavnog snopa [°]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Elevacioni ugao glavnog snopa [°]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ED2510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hor.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ED2510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vert.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Polarizacija 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Visina iznad terena [m]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Dobitak [dB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d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77327E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Odnos naprijed-nazad [dB]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8D504B" w:rsidRPr="00E900C2" w:rsidRDefault="008D504B" w:rsidP="005930F8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E900C2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 xml:space="preserve">Ostali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podaci</w:t>
            </w:r>
          </w:p>
        </w:tc>
        <w:tc>
          <w:tcPr>
            <w:tcW w:w="5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  <w:p w:rsidR="008D504B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</w:tbl>
    <w:p w:rsidR="008D504B" w:rsidRDefault="008D504B" w:rsidP="005930F8">
      <w:pPr>
        <w:jc w:val="both"/>
        <w:rPr>
          <w:rFonts w:ascii="Arial" w:hAnsi="Arial" w:cs="Arial"/>
          <w:b/>
          <w:color w:val="000000"/>
          <w:lang w:val="sr-Latn-CS"/>
        </w:rPr>
      </w:pPr>
    </w:p>
    <w:p w:rsidR="004E4F68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4E4F68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4E4F68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4E4F68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4E4F68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4E4F68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4E4F68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4E4F68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4E4F68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4E4F68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4E4F68" w:rsidRPr="00297875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b/>
          <w:color w:val="FF0000"/>
          <w:sz w:val="23"/>
          <w:szCs w:val="23"/>
        </w:rPr>
      </w:pPr>
      <w:r w:rsidRPr="00297875">
        <w:rPr>
          <w:rFonts w:ascii="RobotoLight" w:eastAsia="Times New Roman" w:hAnsi="RobotoLight" w:cs="Times New Roman"/>
          <w:b/>
          <w:color w:val="3D3D3D"/>
          <w:sz w:val="23"/>
          <w:szCs w:val="23"/>
        </w:rPr>
        <w:lastRenderedPageBreak/>
        <w:t xml:space="preserve">Tehničko rješenje korišćenja radio-frekvencija za realizaciju digitalnog zemaljskog radio-difuznog </w:t>
      </w:r>
      <w:r w:rsidR="00CD1A68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predajnika</w:t>
      </w:r>
    </w:p>
    <w:p w:rsidR="004E4F68" w:rsidRPr="00987190" w:rsidRDefault="004E4F68" w:rsidP="005930F8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FF0000"/>
          <w:sz w:val="23"/>
          <w:szCs w:val="23"/>
        </w:rPr>
      </w:pPr>
    </w:p>
    <w:p w:rsidR="004E4F68" w:rsidRPr="00A27809" w:rsidRDefault="004E4F68" w:rsidP="005930F8">
      <w:pPr>
        <w:spacing w:after="24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Tehničko rješenje korišćenja radio-frekvencija za realizaciju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>digitalnog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zemaljskog radio-difuznog predajnik</w:t>
      </w:r>
      <w:r w:rsidR="00CD1A68">
        <w:rPr>
          <w:rFonts w:ascii="RobotoLight" w:eastAsia="Times New Roman" w:hAnsi="RobotoLight" w:cs="Times New Roman"/>
          <w:color w:val="3D3D3D"/>
          <w:sz w:val="23"/>
          <w:szCs w:val="23"/>
        </w:rPr>
        <w:t>a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="00CD1A68">
        <w:rPr>
          <w:rFonts w:ascii="RobotoLight" w:eastAsia="Times New Roman" w:hAnsi="RobotoLight" w:cs="Times New Roman"/>
          <w:color w:val="3D3D3D"/>
          <w:sz w:val="23"/>
          <w:szCs w:val="23"/>
        </w:rPr>
        <w:t>(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ili mrež</w:t>
      </w:r>
      <w:r w:rsidR="00CD1A68">
        <w:rPr>
          <w:rFonts w:ascii="RobotoLight" w:eastAsia="Times New Roman" w:hAnsi="RobotoLight" w:cs="Times New Roman"/>
          <w:color w:val="3D3D3D"/>
          <w:sz w:val="23"/>
          <w:szCs w:val="23"/>
        </w:rPr>
        <w:t>e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predajnika) dostavlja se u formi glavnog projekta, izrađenog od strane ovlašćenog projektanta.</w:t>
      </w:r>
    </w:p>
    <w:p w:rsidR="004E4F68" w:rsidRPr="00A27809" w:rsidRDefault="004E4F68" w:rsidP="005930F8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Glavni projekat korišćenja radio-frekvencija obavezno sadrži sljedeće: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opšta dokumentacija, koju čine: podaci o investitoru, podaci o fizičkom ili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pravnom licu koje je izradilo projekat, rješenje o određivanju odgovornog projektanta, licenca, odnosno ovlašćenje za projektovanje za pravno lice, odnosno odgovornog projektanta, izjava odgovornog projektanta o pridržavanju zakonskih propisa i tehničkih normativa i standarda),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projektni zadatak,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spisak relevantne zakonske regulative i primijenjenih tehničkih normativa i standarda,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kratak opis elektro-energetskog napajanja,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kratak opis radiokomunikacione opreme,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grafička dokumentacija i prilozi,</w:t>
      </w:r>
    </w:p>
    <w:p w:rsidR="004E4F68" w:rsidRPr="00A27809" w:rsidRDefault="004E4F68" w:rsidP="005930F8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popunjena odgovarajuća tabela sa tehničkim parametrima.</w:t>
      </w:r>
    </w:p>
    <w:p w:rsidR="004E4F68" w:rsidRDefault="004E4F68" w:rsidP="005930F8">
      <w:pPr>
        <w:tabs>
          <w:tab w:val="left" w:pos="851"/>
        </w:tabs>
        <w:spacing w:after="0" w:line="240" w:lineRule="auto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4E4F68" w:rsidRPr="00A27809" w:rsidRDefault="004E4F68" w:rsidP="005930F8">
      <w:pPr>
        <w:tabs>
          <w:tab w:val="left" w:pos="851"/>
        </w:tabs>
        <w:spacing w:after="0" w:line="240" w:lineRule="auto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Tehničko rješenje, kao dio glavnog projekta korišćenja radio-frekvencija za realizaciju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digitalnog 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zemaljskog radio-difuznog </w:t>
      </w:r>
      <w:r w:rsidR="00CD1A68">
        <w:rPr>
          <w:rFonts w:ascii="RobotoLight" w:eastAsia="Times New Roman" w:hAnsi="RobotoLight" w:cs="Times New Roman"/>
          <w:color w:val="3D3D3D"/>
          <w:sz w:val="23"/>
          <w:szCs w:val="23"/>
        </w:rPr>
        <w:t>predajnika</w:t>
      </w: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, obavezno sadrži sljedeće:</w:t>
      </w:r>
    </w:p>
    <w:p w:rsidR="008D504B" w:rsidRPr="009522E8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 w:rsidRPr="009522E8">
        <w:rPr>
          <w:rFonts w:ascii="Arial" w:hAnsi="Arial" w:cs="Arial"/>
          <w:lang w:val="sr-Latn-CS"/>
        </w:rPr>
        <w:t>osnovne parametre mreže</w:t>
      </w:r>
      <w:r>
        <w:rPr>
          <w:rFonts w:ascii="Arial" w:hAnsi="Arial" w:cs="Arial"/>
          <w:lang w:val="sr-Latn-CS"/>
        </w:rPr>
        <w:t xml:space="preserve"> (</w:t>
      </w:r>
      <w:r w:rsidRPr="009522E8">
        <w:rPr>
          <w:rFonts w:ascii="Arial" w:hAnsi="Arial" w:cs="Arial"/>
          <w:lang w:val="sr-Latn-CS"/>
        </w:rPr>
        <w:t>vrstu modulacije, kodni broj, zaštitni interval, broj nosilaca</w:t>
      </w:r>
      <w:r>
        <w:rPr>
          <w:rFonts w:ascii="Arial" w:hAnsi="Arial" w:cs="Arial"/>
          <w:lang w:val="sr-Latn-CS"/>
        </w:rPr>
        <w:t>)</w:t>
      </w:r>
      <w:r w:rsidRPr="009522E8">
        <w:rPr>
          <w:rFonts w:ascii="Arial" w:hAnsi="Arial" w:cs="Arial"/>
          <w:lang w:val="sr-Latn-CS"/>
        </w:rPr>
        <w:t>,</w:t>
      </w:r>
    </w:p>
    <w:p w:rsidR="008D504B" w:rsidRPr="00282689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 w:rsidRPr="009522E8">
        <w:rPr>
          <w:rFonts w:ascii="Arial" w:hAnsi="Arial" w:cs="Arial"/>
          <w:lang w:val="sr-Latn-CS"/>
        </w:rPr>
        <w:t>protok koji se namjerava ostvariti mrežom, varijantu sistema kojom se ostvaruje</w:t>
      </w:r>
      <w:r>
        <w:rPr>
          <w:rFonts w:ascii="Arial" w:hAnsi="Arial" w:cs="Arial"/>
          <w:lang w:val="sr-Latn-CS"/>
        </w:rPr>
        <w:t xml:space="preserve"> navedeni protok,</w:t>
      </w:r>
    </w:p>
    <w:p w:rsidR="008D504B" w:rsidRPr="00282689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</w:t>
      </w:r>
      <w:r w:rsidRPr="009522E8">
        <w:rPr>
          <w:rFonts w:ascii="Arial" w:hAnsi="Arial" w:cs="Arial"/>
          <w:lang w:val="sr-Latn-CS"/>
        </w:rPr>
        <w:t>odatke o geografskoj oblasti pokrivanja (podaci o alotment zonama ili djelovima istih za</w:t>
      </w:r>
      <w:r>
        <w:rPr>
          <w:rFonts w:ascii="Arial" w:hAnsi="Arial" w:cs="Arial"/>
          <w:lang w:val="sr-Latn-CS"/>
        </w:rPr>
        <w:t xml:space="preserve"> lokalna pokrivanja),</w:t>
      </w:r>
    </w:p>
    <w:p w:rsidR="008D504B" w:rsidRPr="00282689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</w:t>
      </w:r>
      <w:r w:rsidRPr="009522E8">
        <w:rPr>
          <w:rFonts w:ascii="Arial" w:hAnsi="Arial" w:cs="Arial"/>
          <w:lang w:val="sr-Latn-CS"/>
        </w:rPr>
        <w:t xml:space="preserve">odatke o lokaciji predajnika </w:t>
      </w:r>
      <w:r w:rsidRPr="00BF0D40">
        <w:rPr>
          <w:rFonts w:ascii="Arial" w:hAnsi="Arial" w:cs="Arial"/>
          <w:lang w:val="sr-Latn-CS"/>
        </w:rPr>
        <w:t xml:space="preserve">(naziv uže lokacije, </w:t>
      </w:r>
      <w:r>
        <w:rPr>
          <w:rFonts w:ascii="Arial" w:hAnsi="Arial" w:cs="Arial"/>
          <w:lang w:val="sr-Latn-CS"/>
        </w:rPr>
        <w:t xml:space="preserve">opština, </w:t>
      </w:r>
      <w:r w:rsidRPr="00BF0D40">
        <w:rPr>
          <w:rFonts w:ascii="Arial" w:hAnsi="Arial" w:cs="Arial"/>
          <w:lang w:val="sr-Latn-CS"/>
        </w:rPr>
        <w:t>mapa lokacije, opis lokacije sa opisom pristupa lokaciji, geografska širina i dužina po Griniču (WGS84)</w:t>
      </w:r>
      <w:r>
        <w:rPr>
          <w:rFonts w:ascii="Arial" w:hAnsi="Arial" w:cs="Arial"/>
          <w:lang w:val="sr-Latn-CS"/>
        </w:rPr>
        <w:t>,</w:t>
      </w:r>
      <w:r w:rsidRPr="00BF0D40">
        <w:rPr>
          <w:rFonts w:ascii="Arial" w:hAnsi="Arial" w:cs="Arial"/>
          <w:lang w:val="sr-Latn-CS"/>
        </w:rPr>
        <w:t xml:space="preserve"> nadmorska visina)</w:t>
      </w:r>
      <w:r>
        <w:rPr>
          <w:rFonts w:ascii="Arial" w:hAnsi="Arial" w:cs="Arial"/>
          <w:lang w:val="sr-Latn-CS"/>
        </w:rPr>
        <w:t>,</w:t>
      </w:r>
    </w:p>
    <w:p w:rsidR="008D504B" w:rsidRPr="00191A0C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</w:t>
      </w:r>
      <w:r w:rsidRPr="00191A0C">
        <w:rPr>
          <w:rFonts w:ascii="Arial" w:hAnsi="Arial" w:cs="Arial"/>
          <w:lang w:val="sr-Latn-CS"/>
        </w:rPr>
        <w:t>rofile zemljišta sa pojedine lokacije predajnika za relevantno područje pokrivanja (dužine 15 km u najmanje 36 smjerova, svakih 10°) i izračunat</w:t>
      </w:r>
      <w:r>
        <w:rPr>
          <w:rFonts w:ascii="Arial" w:hAnsi="Arial" w:cs="Arial"/>
          <w:lang w:val="sr-Latn-CS"/>
        </w:rPr>
        <w:t>e vrijednosti efektivnih visina,</w:t>
      </w:r>
    </w:p>
    <w:p w:rsidR="008D504B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o</w:t>
      </w:r>
      <w:r w:rsidRPr="00191A0C">
        <w:rPr>
          <w:rFonts w:ascii="Arial" w:hAnsi="Arial" w:cs="Arial"/>
          <w:lang w:val="sr-Latn-CS"/>
        </w:rPr>
        <w:t>pis predviđenog antenskog sistema sa karakteristikama zračenja (tip antene/antenskog sistema, električne karakteristike antene/antenskog sistema, azimut i elevacioni ugao glavnog snopa antene/antenskog sistema, poz</w:t>
      </w:r>
      <w:r>
        <w:rPr>
          <w:rFonts w:ascii="Arial" w:hAnsi="Arial" w:cs="Arial"/>
          <w:lang w:val="sr-Latn-CS"/>
        </w:rPr>
        <w:t>icija antene/antenskog sistema),</w:t>
      </w:r>
    </w:p>
    <w:p w:rsidR="008D504B" w:rsidRPr="00EA4B76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exact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proračun efektivno izračene snage (ERP) predajnika,</w:t>
      </w:r>
    </w:p>
    <w:p w:rsidR="008D504B" w:rsidRPr="00282689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m</w:t>
      </w:r>
      <w:r w:rsidRPr="009522E8">
        <w:rPr>
          <w:rFonts w:ascii="Arial" w:hAnsi="Arial" w:cs="Arial"/>
          <w:lang w:val="sr-Latn-CS"/>
        </w:rPr>
        <w:t>etod proračuna zone servisa (pokrivanja) sa tehničkim parametrima i uslovima za</w:t>
      </w:r>
      <w:r>
        <w:rPr>
          <w:rFonts w:ascii="Arial" w:hAnsi="Arial" w:cs="Arial"/>
          <w:lang w:val="sr-Latn-CS"/>
        </w:rPr>
        <w:t xml:space="preserve"> </w:t>
      </w:r>
      <w:r w:rsidRPr="00282689">
        <w:rPr>
          <w:rFonts w:ascii="Arial" w:hAnsi="Arial" w:cs="Arial"/>
          <w:lang w:val="sr-Latn-CS"/>
        </w:rPr>
        <w:t>realizaciju utvrđenim za posmatrani radio</w:t>
      </w:r>
      <w:r w:rsidRPr="00282689">
        <w:rPr>
          <w:rFonts w:ascii="Palatino Linotype" w:hAnsi="Palatino Linotype" w:cs="Arial"/>
          <w:lang w:val="sr-Latn-CS"/>
        </w:rPr>
        <w:t>‐</w:t>
      </w:r>
      <w:r>
        <w:rPr>
          <w:rFonts w:ascii="Arial" w:hAnsi="Arial" w:cs="Arial"/>
          <w:lang w:val="sr-Latn-CS"/>
        </w:rPr>
        <w:t>predajnik,</w:t>
      </w:r>
    </w:p>
    <w:p w:rsidR="008D504B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</w:t>
      </w:r>
      <w:r w:rsidRPr="009522E8">
        <w:rPr>
          <w:rFonts w:ascii="Arial" w:hAnsi="Arial" w:cs="Arial"/>
          <w:lang w:val="sr-Latn-CS"/>
        </w:rPr>
        <w:t>rikaz proračuna jačine polja E (dBμV/m) za posmatrano područje pokrivanja s</w:t>
      </w:r>
      <w:r>
        <w:rPr>
          <w:rFonts w:ascii="Arial" w:hAnsi="Arial" w:cs="Arial"/>
          <w:lang w:val="sr-Latn-CS"/>
        </w:rPr>
        <w:t xml:space="preserve">a </w:t>
      </w:r>
      <w:r w:rsidRPr="00282689">
        <w:rPr>
          <w:rFonts w:ascii="Arial" w:hAnsi="Arial" w:cs="Arial"/>
          <w:lang w:val="sr-Latn-CS"/>
        </w:rPr>
        <w:t>napomenom o referentnoj planskoj kon</w:t>
      </w:r>
      <w:r>
        <w:rPr>
          <w:rFonts w:ascii="Arial" w:hAnsi="Arial" w:cs="Arial"/>
          <w:lang w:val="sr-Latn-CS"/>
        </w:rPr>
        <w:t>figuraciji i kvalitetu prijema,</w:t>
      </w:r>
    </w:p>
    <w:p w:rsidR="008D504B" w:rsidRPr="00282689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</w:t>
      </w:r>
      <w:r w:rsidRPr="00282689">
        <w:rPr>
          <w:rFonts w:ascii="Arial" w:hAnsi="Arial" w:cs="Arial"/>
          <w:lang w:val="sr-Latn-CS"/>
        </w:rPr>
        <w:t>osebno označene</w:t>
      </w:r>
      <w:r>
        <w:rPr>
          <w:rFonts w:ascii="Arial" w:hAnsi="Arial" w:cs="Arial"/>
          <w:lang w:val="sr-Latn-CS"/>
        </w:rPr>
        <w:t xml:space="preserve"> </w:t>
      </w:r>
      <w:r w:rsidRPr="00282689">
        <w:rPr>
          <w:rFonts w:ascii="Arial" w:hAnsi="Arial" w:cs="Arial"/>
          <w:lang w:val="sr-Latn-CS"/>
        </w:rPr>
        <w:t>oblasti u kojima su mogući različiti tipovi prijema (fiksni, portabl spoljašnji i portabl</w:t>
      </w:r>
      <w:r>
        <w:rPr>
          <w:rFonts w:ascii="Arial" w:hAnsi="Arial" w:cs="Arial"/>
          <w:lang w:val="sr-Latn-CS"/>
        </w:rPr>
        <w:t xml:space="preserve"> unutrašnji),</w:t>
      </w:r>
    </w:p>
    <w:p w:rsidR="008D504B" w:rsidRPr="00282689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</w:t>
      </w:r>
      <w:r w:rsidRPr="009522E8">
        <w:rPr>
          <w:rFonts w:ascii="Arial" w:hAnsi="Arial" w:cs="Arial"/>
          <w:lang w:val="sr-Latn-CS"/>
        </w:rPr>
        <w:t>osmatrano područje pokrivanja prikazano: u elektronskoj formi na geografskoj karti</w:t>
      </w:r>
      <w:r>
        <w:rPr>
          <w:rFonts w:ascii="Arial" w:hAnsi="Arial" w:cs="Arial"/>
          <w:lang w:val="sr-Latn-CS"/>
        </w:rPr>
        <w:t xml:space="preserve"> </w:t>
      </w:r>
      <w:r w:rsidRPr="00282689">
        <w:rPr>
          <w:rFonts w:ascii="Arial" w:hAnsi="Arial" w:cs="Arial"/>
          <w:lang w:val="sr-Latn-CS"/>
        </w:rPr>
        <w:t>razmjere 1:25 000 kao i štampanoj formi u razmjeri ne manjoj od 1:200 000. Digitalni</w:t>
      </w:r>
      <w:r>
        <w:rPr>
          <w:rFonts w:ascii="Arial" w:hAnsi="Arial" w:cs="Arial"/>
          <w:lang w:val="sr-Latn-CS"/>
        </w:rPr>
        <w:t xml:space="preserve"> </w:t>
      </w:r>
      <w:r w:rsidRPr="00282689">
        <w:rPr>
          <w:rFonts w:ascii="Arial" w:hAnsi="Arial" w:cs="Arial"/>
          <w:lang w:val="sr-Latn-CS"/>
        </w:rPr>
        <w:t>model reljefa na kome se vrši proračun nivoa polja mora da ima raster manji ili jednak 20x20 m;</w:t>
      </w:r>
    </w:p>
    <w:p w:rsidR="008D504B" w:rsidRPr="009522E8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</w:t>
      </w:r>
      <w:r w:rsidRPr="009522E8">
        <w:rPr>
          <w:rFonts w:ascii="Arial" w:hAnsi="Arial" w:cs="Arial"/>
          <w:lang w:val="sr-Latn-CS"/>
        </w:rPr>
        <w:t>rocje</w:t>
      </w:r>
      <w:r>
        <w:rPr>
          <w:rFonts w:ascii="Arial" w:hAnsi="Arial" w:cs="Arial"/>
          <w:lang w:val="sr-Latn-CS"/>
        </w:rPr>
        <w:t>nu pokrivenosti stanovništva,</w:t>
      </w:r>
    </w:p>
    <w:p w:rsidR="008D504B" w:rsidRPr="009522E8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opis sinhronizacije mreže,</w:t>
      </w:r>
    </w:p>
    <w:p w:rsidR="008D504B" w:rsidRPr="004C26F4" w:rsidRDefault="008D504B" w:rsidP="005930F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</w:t>
      </w:r>
      <w:r w:rsidRPr="009522E8">
        <w:rPr>
          <w:rFonts w:ascii="Arial" w:hAnsi="Arial" w:cs="Arial"/>
          <w:lang w:val="sr-Latn-CS"/>
        </w:rPr>
        <w:t xml:space="preserve">rocjenu uticaja </w:t>
      </w:r>
      <w:r>
        <w:rPr>
          <w:rFonts w:ascii="Arial" w:hAnsi="Arial" w:cs="Arial"/>
          <w:lang w:val="sr-Latn-CS"/>
        </w:rPr>
        <w:t xml:space="preserve">EM </w:t>
      </w:r>
      <w:r w:rsidRPr="009522E8">
        <w:rPr>
          <w:rFonts w:ascii="Arial" w:hAnsi="Arial" w:cs="Arial"/>
          <w:lang w:val="sr-Latn-CS"/>
        </w:rPr>
        <w:t>zračenja na životnu sredinu</w:t>
      </w:r>
      <w:r>
        <w:rPr>
          <w:rFonts w:ascii="Arial" w:hAnsi="Arial" w:cs="Arial"/>
          <w:lang w:val="sr-Latn-CS"/>
        </w:rPr>
        <w:t>,</w:t>
      </w:r>
      <w:r w:rsidRPr="009522E8">
        <w:rPr>
          <w:rFonts w:ascii="Arial" w:hAnsi="Arial" w:cs="Arial"/>
          <w:lang w:val="sr-Latn-CS"/>
        </w:rPr>
        <w:t xml:space="preserve"> sa proračunom oblika i</w:t>
      </w:r>
      <w:r>
        <w:rPr>
          <w:rFonts w:ascii="Arial" w:hAnsi="Arial" w:cs="Arial"/>
          <w:lang w:val="sr-Latn-CS"/>
        </w:rPr>
        <w:t xml:space="preserve"> </w:t>
      </w:r>
      <w:r w:rsidRPr="00282689">
        <w:rPr>
          <w:rFonts w:ascii="Arial" w:hAnsi="Arial" w:cs="Arial"/>
          <w:lang w:val="sr-Latn-CS"/>
        </w:rPr>
        <w:t>dimenzija zone nedozvoljenog zračenja</w:t>
      </w:r>
      <w:r>
        <w:rPr>
          <w:rFonts w:ascii="Arial" w:hAnsi="Arial" w:cs="Arial"/>
          <w:lang w:val="sr-Latn-CS"/>
        </w:rPr>
        <w:t xml:space="preserve"> </w:t>
      </w:r>
      <w:r w:rsidRPr="002936D5">
        <w:rPr>
          <w:rFonts w:ascii="Arial" w:hAnsi="Arial" w:cs="Arial"/>
          <w:color w:val="000000" w:themeColor="text1"/>
          <w:lang w:val="sr-Latn-CS"/>
        </w:rPr>
        <w:t>za postojeće i novoprojektovano stanje</w:t>
      </w:r>
      <w:r>
        <w:rPr>
          <w:rFonts w:ascii="Arial" w:hAnsi="Arial" w:cs="Arial"/>
          <w:color w:val="000000" w:themeColor="text1"/>
          <w:lang w:val="sr-Latn-CS"/>
        </w:rPr>
        <w:t xml:space="preserve"> (umjesto proračuna </w:t>
      </w:r>
      <w:r w:rsidRPr="002936D5">
        <w:rPr>
          <w:rFonts w:ascii="Arial" w:hAnsi="Arial" w:cs="Arial"/>
          <w:color w:val="000000" w:themeColor="text1"/>
          <w:lang w:val="sr-Latn-CS"/>
        </w:rPr>
        <w:t xml:space="preserve">oblika i dimenzija zone nedozvoljenog zračenja </w:t>
      </w:r>
      <w:r>
        <w:rPr>
          <w:rFonts w:ascii="Arial" w:hAnsi="Arial" w:cs="Arial"/>
          <w:color w:val="000000" w:themeColor="text1"/>
          <w:lang w:val="sr-Latn-CS"/>
        </w:rPr>
        <w:t xml:space="preserve">može se </w:t>
      </w:r>
      <w:r>
        <w:rPr>
          <w:rFonts w:ascii="Arial" w:hAnsi="Arial" w:cs="Arial"/>
          <w:color w:val="000000" w:themeColor="text1"/>
          <w:lang w:val="sr-Latn-CS"/>
        </w:rPr>
        <w:lastRenderedPageBreak/>
        <w:t>priložiti izvještaj o izvršenom mjerenju jačine električnog polja u okolini antenskog sistema)</w:t>
      </w:r>
      <w:r w:rsidRPr="00282689">
        <w:rPr>
          <w:rFonts w:ascii="Arial" w:hAnsi="Arial" w:cs="Arial"/>
          <w:lang w:val="sr-Latn-CS"/>
        </w:rPr>
        <w:t>.</w:t>
      </w:r>
    </w:p>
    <w:p w:rsidR="004E4F68" w:rsidRPr="00210416" w:rsidRDefault="004E4F68" w:rsidP="005930F8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4E4F68" w:rsidRPr="002A6C48" w:rsidRDefault="004E4F68" w:rsidP="005930F8">
      <w:pPr>
        <w:pStyle w:val="ListParagraph"/>
        <w:shd w:val="clear" w:color="auto" w:fill="FFFFFF"/>
        <w:tabs>
          <w:tab w:val="left" w:pos="851"/>
        </w:tabs>
        <w:spacing w:after="0"/>
        <w:ind w:left="0"/>
        <w:contextualSpacing w:val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A27809">
        <w:rPr>
          <w:rFonts w:ascii="RobotoLight" w:eastAsia="Times New Roman" w:hAnsi="RobotoLight" w:cs="Times New Roman"/>
          <w:color w:val="3D3D3D"/>
          <w:sz w:val="23"/>
          <w:szCs w:val="23"/>
        </w:rPr>
        <w:t>Sastavni dio glavnog projekta je popunjena tabela sa tehničkim parametrima.</w:t>
      </w:r>
    </w:p>
    <w:p w:rsidR="004E4F68" w:rsidRDefault="004E4F68" w:rsidP="005930F8">
      <w:pPr>
        <w:tabs>
          <w:tab w:val="left" w:pos="1134"/>
        </w:tabs>
        <w:spacing w:after="120"/>
        <w:jc w:val="both"/>
        <w:rPr>
          <w:rFonts w:ascii="Arial" w:hAnsi="Arial" w:cs="Arial"/>
          <w:i/>
          <w:lang w:val="sr-Latn-CS"/>
        </w:rPr>
      </w:pPr>
    </w:p>
    <w:p w:rsidR="004E4F68" w:rsidRDefault="004E4F68" w:rsidP="005930F8">
      <w:pPr>
        <w:tabs>
          <w:tab w:val="left" w:pos="1134"/>
        </w:tabs>
        <w:spacing w:after="120"/>
        <w:jc w:val="both"/>
        <w:rPr>
          <w:rFonts w:ascii="Arial" w:hAnsi="Arial" w:cs="Arial"/>
          <w:i/>
          <w:lang w:val="sr-Latn-CS"/>
        </w:rPr>
      </w:pPr>
    </w:p>
    <w:p w:rsidR="008D504B" w:rsidRDefault="008D504B" w:rsidP="005930F8">
      <w:pPr>
        <w:tabs>
          <w:tab w:val="left" w:pos="1134"/>
        </w:tabs>
        <w:spacing w:after="120"/>
        <w:jc w:val="both"/>
        <w:rPr>
          <w:rFonts w:ascii="Arial" w:hAnsi="Arial" w:cs="Arial"/>
          <w:b/>
          <w:lang w:val="sr-Latn-CS"/>
        </w:rPr>
      </w:pPr>
      <w:r w:rsidRPr="00303FC9">
        <w:rPr>
          <w:rFonts w:ascii="Arial" w:hAnsi="Arial" w:cs="Arial"/>
          <w:b/>
          <w:lang w:val="sr-Latn-CS"/>
        </w:rPr>
        <w:t xml:space="preserve">Tehnički parametri </w:t>
      </w:r>
      <w:r w:rsidRPr="00303FC9">
        <w:rPr>
          <w:rFonts w:ascii="Arial" w:hAnsi="Arial" w:cs="Arial"/>
          <w:b/>
          <w:color w:val="000000"/>
          <w:lang w:val="sr-Latn-CS"/>
        </w:rPr>
        <w:t xml:space="preserve">digitalnog zemaljskog radio-difuznog </w:t>
      </w:r>
      <w:r w:rsidRPr="00303FC9">
        <w:rPr>
          <w:rFonts w:ascii="Arial" w:hAnsi="Arial" w:cs="Arial"/>
          <w:b/>
          <w:lang w:val="sr-Latn-CS"/>
        </w:rPr>
        <w:t>predajnika</w:t>
      </w:r>
    </w:p>
    <w:p w:rsidR="008D504B" w:rsidRPr="00303FC9" w:rsidRDefault="008D504B" w:rsidP="005930F8">
      <w:pPr>
        <w:tabs>
          <w:tab w:val="left" w:pos="1134"/>
        </w:tabs>
        <w:spacing w:after="120"/>
        <w:jc w:val="both"/>
        <w:rPr>
          <w:rFonts w:ascii="Arial" w:hAnsi="Arial" w:cs="Arial"/>
          <w:b/>
          <w:color w:val="000000"/>
          <w:lang w:val="sr-Latn-CS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5282"/>
      </w:tblGrid>
      <w:tr w:rsidR="008D504B" w:rsidRPr="009522E8" w:rsidTr="008D504B">
        <w:trPr>
          <w:trHeight w:val="340"/>
          <w:jc w:val="center"/>
        </w:trPr>
        <w:tc>
          <w:tcPr>
            <w:tcW w:w="9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8D504B" w:rsidRPr="00E900C2" w:rsidRDefault="008D504B" w:rsidP="005930F8">
            <w:pPr>
              <w:tabs>
                <w:tab w:val="left" w:pos="1440"/>
                <w:tab w:val="left" w:pos="2115"/>
                <w:tab w:val="left" w:pos="4860"/>
              </w:tabs>
              <w:spacing w:after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</w:pPr>
            <w:r w:rsidRPr="00E900C2"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>Tehnički parametri</w:t>
            </w: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717943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</w:pPr>
            <w:r w:rsidRPr="00717943"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>Vrsta predajnika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717943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</w:pPr>
            <w:r w:rsidRPr="00717943">
              <w:rPr>
                <w:rFonts w:ascii="Arial" w:hAnsi="Arial" w:cs="Arial"/>
                <w:b/>
                <w:color w:val="000000"/>
                <w:sz w:val="21"/>
                <w:szCs w:val="21"/>
                <w:lang w:val="sr-Latn-BA"/>
              </w:rPr>
              <w:t>Naziv predajnika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9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  <w:tab w:val="left" w:pos="4860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>Podaci o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 xml:space="preserve"> </w:t>
            </w: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lokaciji</w:t>
            </w: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ab/>
            </w: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Naziv uže l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okacij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e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Opština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Geografske koordinate (WGS84)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Nadmorska visina terena 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[m]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9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 xml:space="preserve">Podaci o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 xml:space="preserve">predajnim </w:t>
            </w: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hr-HR"/>
              </w:rPr>
              <w:t>radio-frekvencijama</w:t>
            </w: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Radio-frekvencijski opseg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[MHz]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Predajna r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adio-frekvencij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[MHz]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Širina kanala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[MHz]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Referentna planska konfiguracija (RPC)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A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alotment zon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a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fr-F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9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Podaci o predajniku</w:t>
            </w: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opsega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signala 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i vrsta emisije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Izlazna snaga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predajnika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 xml:space="preserve"> [W]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Efektivno i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zračena snaga (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ERP) [W]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9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 xml:space="preserve">Podaci o </w:t>
            </w: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anteni/</w:t>
            </w: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antenskom sistemu</w:t>
            </w: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Tip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antene/antenskog sistema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Usmjerenost 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Azimut glavnog snopa [°]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Elevacioni ugao glavnog snopa [°]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ED2510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hor.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ED2510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vert.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Polarizacija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Visina iznad terena [m]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9522E8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Dobitak [dB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d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8D504B" w:rsidRPr="0077327E" w:rsidRDefault="008D504B" w:rsidP="005930F8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Odnos naprijed-nazad [dB]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8D504B" w:rsidRPr="009522E8" w:rsidTr="008D504B">
        <w:trPr>
          <w:trHeight w:val="340"/>
          <w:jc w:val="center"/>
        </w:trPr>
        <w:tc>
          <w:tcPr>
            <w:tcW w:w="4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8D504B" w:rsidRPr="00E900C2" w:rsidRDefault="008D504B" w:rsidP="005930F8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E900C2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Ostali p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odaci</w:t>
            </w:r>
          </w:p>
        </w:tc>
        <w:tc>
          <w:tcPr>
            <w:tcW w:w="5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504B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  <w:p w:rsidR="008D504B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  <w:p w:rsidR="008D504B" w:rsidRPr="009522E8" w:rsidRDefault="008D504B" w:rsidP="005930F8">
            <w:pPr>
              <w:tabs>
                <w:tab w:val="left" w:pos="1440"/>
                <w:tab w:val="left" w:pos="2115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</w:tbl>
    <w:p w:rsidR="008D504B" w:rsidRDefault="008D504B" w:rsidP="005930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 w:eastAsia="sr-Latn-CS"/>
        </w:rPr>
      </w:pPr>
    </w:p>
    <w:p w:rsidR="00E2485D" w:rsidRDefault="00E2485D" w:rsidP="005930F8">
      <w:pPr>
        <w:jc w:val="both"/>
      </w:pPr>
    </w:p>
    <w:sectPr w:rsidR="00E2485D" w:rsidSect="004E4F68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627EF"/>
    <w:multiLevelType w:val="hybridMultilevel"/>
    <w:tmpl w:val="78C6E4C6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70B99"/>
    <w:multiLevelType w:val="hybridMultilevel"/>
    <w:tmpl w:val="5C3838EE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1E52"/>
    <w:multiLevelType w:val="hybridMultilevel"/>
    <w:tmpl w:val="C4B26EC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68"/>
    <w:rsid w:val="004E4F68"/>
    <w:rsid w:val="005930F8"/>
    <w:rsid w:val="008D504B"/>
    <w:rsid w:val="00CD1A68"/>
    <w:rsid w:val="00E2485D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574F4-CB52-4BC9-8328-3AF5DC0A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2</cp:revision>
  <dcterms:created xsi:type="dcterms:W3CDTF">2021-03-08T06:49:00Z</dcterms:created>
  <dcterms:modified xsi:type="dcterms:W3CDTF">2021-03-08T06:49:00Z</dcterms:modified>
</cp:coreProperties>
</file>